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/>
        <w:jc w:val="left"/>
        <w:rPr>
          <w:rFonts w:ascii="仿宋" w:hAnsi="仿宋" w:eastAsia="仿宋" w:cstheme="minorEastAsia"/>
          <w:b/>
          <w:sz w:val="44"/>
          <w:szCs w:val="44"/>
        </w:rPr>
      </w:pPr>
      <w:bookmarkStart w:id="0" w:name="_GoBack"/>
      <w:bookmarkEnd w:id="0"/>
      <w:r>
        <w:rPr>
          <w:rFonts w:ascii="仿宋" w:hAnsi="仿宋" w:eastAsia="仿宋" w:cstheme="minorEastAsia"/>
          <w:b/>
          <w:sz w:val="44"/>
          <w:szCs w:val="44"/>
        </w:rPr>
        <w:t>附件</w:t>
      </w:r>
      <w:r>
        <w:rPr>
          <w:rFonts w:hint="eastAsia" w:ascii="仿宋" w:hAnsi="仿宋" w:eastAsia="仿宋" w:cstheme="minorEastAsia"/>
          <w:b/>
          <w:sz w:val="44"/>
          <w:szCs w:val="44"/>
        </w:rPr>
        <w:t>2   毕业设计（论文）答辩实施方案</w:t>
      </w:r>
    </w:p>
    <w:p>
      <w:pPr>
        <w:spacing w:line="520" w:lineRule="exact"/>
        <w:ind w:firstLine="562" w:firstLineChars="200"/>
        <w:jc w:val="left"/>
        <w:rPr>
          <w:rFonts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b/>
          <w:sz w:val="28"/>
          <w:szCs w:val="28"/>
        </w:rPr>
        <w:t xml:space="preserve">一、组织实施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全校2020届毕业设计（论文）答辩工作原则上以线上方式进行，由各学院负责组织实施，教务处负责总体协调。各学院负责制定本学院的毕业设计（论文）答辩总体工作安排，应包括答辩时间、答辩形式、答辩委员会构成、使用平台（线上形式）、准备情况等内容，工作安排5月30日前报送教务处备案。 </w:t>
      </w:r>
    </w:p>
    <w:p>
      <w:pPr>
        <w:spacing w:line="520" w:lineRule="exact"/>
        <w:ind w:firstLine="562" w:firstLineChars="200"/>
        <w:jc w:val="left"/>
        <w:rPr>
          <w:rFonts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b/>
          <w:sz w:val="28"/>
          <w:szCs w:val="28"/>
        </w:rPr>
        <w:t xml:space="preserve">二、答辩形式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线上答辩要求采用网络视频答辩方式进行。网络视频答辩软件要求：软件功能稳定、操作简单易用、支持共享屏幕在线播放PPT 、可在线共享文件等；可采用微信</w:t>
      </w:r>
      <w:r>
        <w:rPr>
          <w:rFonts w:ascii="仿宋" w:hAnsi="仿宋" w:eastAsia="仿宋" w:cstheme="minorEastAsia"/>
          <w:sz w:val="28"/>
          <w:szCs w:val="28"/>
        </w:rPr>
        <w:t>企业版</w:t>
      </w:r>
      <w:r>
        <w:rPr>
          <w:rFonts w:hint="eastAsia" w:ascii="仿宋" w:hAnsi="仿宋" w:eastAsia="仿宋" w:cstheme="minorEastAsia"/>
          <w:sz w:val="28"/>
          <w:szCs w:val="28"/>
        </w:rPr>
        <w:t>、腾讯会议、QQ等平台进行。若采取其他答辩形式，应报教务处经批准后方可进行。</w:t>
      </w:r>
    </w:p>
    <w:p>
      <w:pPr>
        <w:spacing w:line="520" w:lineRule="exact"/>
        <w:ind w:firstLine="562" w:firstLineChars="200"/>
        <w:jc w:val="left"/>
        <w:rPr>
          <w:rFonts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b/>
          <w:sz w:val="28"/>
          <w:szCs w:val="28"/>
        </w:rPr>
        <w:t xml:space="preserve">三、答辩准备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1.原则上毕业设计（论文）检测应在答辩前一周完成，检测按照学校</w:t>
      </w:r>
      <w:r>
        <w:rPr>
          <w:rFonts w:ascii="仿宋" w:hAnsi="仿宋" w:eastAsia="仿宋" w:cstheme="minorEastAsia"/>
          <w:sz w:val="28"/>
          <w:szCs w:val="28"/>
        </w:rPr>
        <w:t>《</w:t>
      </w:r>
      <w:r>
        <w:rPr>
          <w:rFonts w:hint="eastAsia" w:ascii="仿宋" w:hAnsi="仿宋" w:eastAsia="仿宋" w:cstheme="minorEastAsia"/>
          <w:sz w:val="28"/>
          <w:szCs w:val="28"/>
        </w:rPr>
        <w:t>关于开展2020届毕业生毕业设计（论文）检测的通知</w:t>
      </w:r>
      <w:r>
        <w:rPr>
          <w:rFonts w:ascii="仿宋" w:hAnsi="仿宋" w:eastAsia="仿宋" w:cstheme="minorEastAsia"/>
          <w:sz w:val="28"/>
          <w:szCs w:val="28"/>
        </w:rPr>
        <w:t>》</w:t>
      </w:r>
      <w:r>
        <w:rPr>
          <w:rFonts w:hint="eastAsia" w:ascii="仿宋" w:hAnsi="仿宋" w:eastAsia="仿宋" w:cstheme="minorEastAsia"/>
          <w:sz w:val="28"/>
          <w:szCs w:val="28"/>
        </w:rPr>
        <w:t>要求执行；指导教师应尽早安排毕业设计（论文）工作计划和把握工作进度，确保学生在规定的时间内完成论文检测。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2</w:t>
      </w:r>
      <w:r>
        <w:rPr>
          <w:rFonts w:hint="eastAsia" w:ascii="仿宋" w:hAnsi="仿宋" w:eastAsia="仿宋" w:cstheme="minorEastAsia"/>
          <w:sz w:val="28"/>
          <w:szCs w:val="28"/>
        </w:rPr>
        <w:t>.各学院于答辩前一周将答辩安排告知学生与相关人员。答辩安排包括答辩委员会组成人员名单、答辩学生分组名单、毕业设计（论文）题目、答辩时间、使用的线上平台等。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3.</w:t>
      </w:r>
      <w:r>
        <w:rPr>
          <w:rFonts w:hint="eastAsia" w:ascii="仿宋" w:hAnsi="仿宋" w:eastAsia="仿宋" w:cstheme="minorEastAsia"/>
          <w:sz w:val="28"/>
          <w:szCs w:val="28"/>
        </w:rPr>
        <w:t xml:space="preserve">学生毕业设计（论文）全套资料应至少提前三天发送至答辩教师小组群（或指定邮箱），以便答辩组教师能够提前了解学生的毕业设计（论文）情况。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4.每位答辩委员和学生须提前熟悉线上平台的使用方法。各学院应指定专人对线上平台的录音、录像、表决方式等进行测试，同时要确认答辩委员熟悉线上平台的使用方法，确保答辩顺利进行。</w:t>
      </w:r>
    </w:p>
    <w:p>
      <w:pPr>
        <w:spacing w:line="520" w:lineRule="exact"/>
        <w:ind w:firstLine="562" w:firstLineChars="200"/>
        <w:jc w:val="left"/>
        <w:rPr>
          <w:rFonts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b/>
          <w:sz w:val="28"/>
          <w:szCs w:val="28"/>
        </w:rPr>
        <w:t xml:space="preserve">四、具体要求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1.答辩时间。</w:t>
      </w:r>
      <w:r>
        <w:rPr>
          <w:rFonts w:ascii="仿宋" w:hAnsi="仿宋" w:eastAsia="仿宋" w:cstheme="minorEastAsia"/>
          <w:sz w:val="28"/>
          <w:szCs w:val="28"/>
        </w:rPr>
        <w:t>2020</w:t>
      </w:r>
      <w:r>
        <w:rPr>
          <w:rFonts w:hint="eastAsia" w:ascii="仿宋" w:hAnsi="仿宋" w:eastAsia="仿宋" w:cstheme="minorEastAsia"/>
          <w:sz w:val="28"/>
          <w:szCs w:val="28"/>
        </w:rPr>
        <w:t xml:space="preserve">届毕业生答辩工作须于2020年6月3日-10日之间完成，具体时间由学院确定。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2.答辩资格审核。有下列情况的学生不能获得答辩资格：（1）毕业当年申请延长学习时间者；（2）论文评阅不合格者；（3）由他人代写论文者；（4）剽窃他人作品和学术成果者；（5）伪造数据者；（6）毕业设计（论文）检测不满足要求者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3.答辩委员会组成。答辩委员会和答辩小组成员严格按照学校规定进行资格遴选，各答辩小组成员不少于</w:t>
      </w:r>
      <w:r>
        <w:rPr>
          <w:rFonts w:ascii="仿宋" w:hAnsi="仿宋" w:eastAsia="仿宋" w:cstheme="minorEastAsia"/>
          <w:sz w:val="28"/>
          <w:szCs w:val="28"/>
        </w:rPr>
        <w:t>5</w:t>
      </w:r>
      <w:r>
        <w:rPr>
          <w:rFonts w:hint="eastAsia" w:ascii="仿宋" w:hAnsi="仿宋" w:eastAsia="仿宋" w:cstheme="minorEastAsia"/>
          <w:sz w:val="28"/>
          <w:szCs w:val="28"/>
        </w:rPr>
        <w:t>人，答辩委员会设答辩秘书1人。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4.答辩流程。线上答辩流程可参考如下步骤：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（1）按照答辩时间，答辩秘书召集答辩委员、答辩人进入线上视频平台的答辩室，有限允许旁听学生参会（控制人数、核对身份、禁言），并做好会议记录和答辩记录。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（2）答辩委员会组长宣布答辩开始，介绍答辩委员会委员并主持会议。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3）学生就毕业设计（论文）的内容、成果等进行报告，学生陈述时间与答辩时间与原线下形式相同。各学院应根据情况对每个学生的答辩时间提出要求，学生陈述应不少于10分钟，老师提问和学生回答不少于5分钟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（4）答辩结束后，答辩委员会单独进行评议，对学生毕业设计（论文）的质量和答辩人的答辩情况进行评议，就是否通过毕业设计（论文）答辩进行表决，确定学生答辩成绩。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（5）答辩结束后两天内，由答辩秘书将答辩记录及答辩成绩录入管理系统。答辩期间，学校将对各学院的答辩工作进行抽查。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5.答辩要求和成绩评定。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1）答辩情况应有详细纪录。在答辩过程中要确保视频答辩的效果，做好答辩记录以及答辩图片采集，有条件的可以进行全程录音或录像，并将答辩图片、音（视）频资料、答辩决议书、表决票等答辩材料做好归档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（2）毕业设计（论文）单项成绩评定和总成绩评定一律按照百分制记载。总成绩评定要求与往年保持一致。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（3）答辩结束后，学生根据答辩委员会意见再次认真修改毕业设计（论文），修改后的毕业设计（论文）经指导教师认可后，方可作为最终论文提交，学生</w:t>
      </w:r>
      <w:r>
        <w:rPr>
          <w:rFonts w:ascii="仿宋" w:hAnsi="仿宋" w:eastAsia="仿宋" w:cstheme="minorEastAsia"/>
          <w:sz w:val="28"/>
          <w:szCs w:val="28"/>
        </w:rPr>
        <w:t>提交电子版</w:t>
      </w:r>
      <w:r>
        <w:rPr>
          <w:rFonts w:hint="eastAsia" w:ascii="仿宋" w:hAnsi="仿宋" w:eastAsia="仿宋" w:cstheme="minorEastAsia"/>
          <w:sz w:val="28"/>
          <w:szCs w:val="28"/>
        </w:rPr>
        <w:t>的毕业设计（论文）相关</w:t>
      </w:r>
      <w:r>
        <w:rPr>
          <w:rFonts w:ascii="仿宋" w:hAnsi="仿宋" w:eastAsia="仿宋" w:cstheme="minorEastAsia"/>
          <w:sz w:val="28"/>
          <w:szCs w:val="28"/>
        </w:rPr>
        <w:t>资料</w:t>
      </w:r>
      <w:r>
        <w:rPr>
          <w:rFonts w:hint="eastAsia" w:ascii="仿宋" w:hAnsi="仿宋" w:eastAsia="仿宋" w:cstheme="minorEastAsia"/>
          <w:sz w:val="28"/>
          <w:szCs w:val="28"/>
        </w:rPr>
        <w:t>给</w:t>
      </w:r>
      <w:r>
        <w:rPr>
          <w:rFonts w:ascii="仿宋" w:hAnsi="仿宋" w:eastAsia="仿宋" w:cstheme="minorEastAsia"/>
          <w:sz w:val="28"/>
          <w:szCs w:val="28"/>
        </w:rPr>
        <w:t>指导教师，指导教师将</w:t>
      </w:r>
      <w:r>
        <w:rPr>
          <w:rFonts w:hint="eastAsia" w:ascii="仿宋" w:hAnsi="仿宋" w:eastAsia="仿宋" w:cstheme="minorEastAsia"/>
          <w:sz w:val="28"/>
          <w:szCs w:val="28"/>
        </w:rPr>
        <w:t>资料</w:t>
      </w:r>
      <w:r>
        <w:rPr>
          <w:rFonts w:ascii="仿宋" w:hAnsi="仿宋" w:eastAsia="仿宋" w:cstheme="minorEastAsia"/>
          <w:sz w:val="28"/>
          <w:szCs w:val="28"/>
        </w:rPr>
        <w:t>提交给学院存档</w:t>
      </w:r>
      <w:r>
        <w:rPr>
          <w:rFonts w:hint="eastAsia" w:ascii="仿宋" w:hAnsi="仿宋" w:eastAsia="仿宋" w:cstheme="minorEastAsia"/>
          <w:sz w:val="28"/>
          <w:szCs w:val="28"/>
        </w:rPr>
        <w:t xml:space="preserve">。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（4）未通过毕业设计（论文）答辩的学生，在对原毕业设计（论文）修改补充后，可以申请二次答辩。  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（5）毕业论文（设计）成绩需于6月12日前录入教务管理系统。成绩录入时，二次答辩的学生请在成绩录入备注项标注“二次答辩”字样。</w:t>
      </w:r>
    </w:p>
    <w:p>
      <w:pPr>
        <w:spacing w:line="520" w:lineRule="exact"/>
        <w:ind w:firstLine="562" w:firstLineChars="200"/>
        <w:jc w:val="left"/>
        <w:rPr>
          <w:rFonts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b/>
          <w:sz w:val="28"/>
          <w:szCs w:val="28"/>
        </w:rPr>
        <w:t>五、校优秀学士学位论文推荐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    2020届校优秀学士学位论文的推荐工作，另行通知。</w:t>
      </w:r>
    </w:p>
    <w:p>
      <w:pPr>
        <w:spacing w:line="520" w:lineRule="exact"/>
        <w:jc w:val="left"/>
        <w:rPr>
          <w:rFonts w:ascii="仿宋" w:hAnsi="仿宋" w:eastAsia="仿宋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79"/>
    <w:rsid w:val="0075432F"/>
    <w:rsid w:val="00943379"/>
    <w:rsid w:val="00F960F7"/>
    <w:rsid w:val="00FE57A7"/>
    <w:rsid w:val="74D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251</Words>
  <Characters>1437</Characters>
  <Lines>11</Lines>
  <Paragraphs>3</Paragraphs>
  <TotalTime>4</TotalTime>
  <ScaleCrop>false</ScaleCrop>
  <LinksUpToDate>false</LinksUpToDate>
  <CharactersWithSpaces>1685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2020-05-16T09:03:00Z</dcterms:created>
  <dc:creator>Administrator</dc:creator>
  <cp:lastModifiedBy>娃娃</cp:lastModifiedBy>
  <dcterms:modified xsi:type="dcterms:W3CDTF">2020-05-17T01:30:30Z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